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7E77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037D36E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8B6E354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B3BC21E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E92C000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5EDCCEA9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E0A13BF" w14:textId="77777777" w:rsidTr="00B819C8">
        <w:tc>
          <w:tcPr>
            <w:tcW w:w="2694" w:type="dxa"/>
            <w:vAlign w:val="center"/>
          </w:tcPr>
          <w:p w14:paraId="57F1239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FAE99" w14:textId="77777777"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Rozwiązywanie konfliktów, mediacje i negocjacje</w:t>
            </w:r>
          </w:p>
        </w:tc>
      </w:tr>
      <w:tr w:rsidR="0085747A" w:rsidRPr="00B169DF" w14:paraId="6134EB22" w14:textId="77777777" w:rsidTr="00B819C8">
        <w:tc>
          <w:tcPr>
            <w:tcW w:w="2694" w:type="dxa"/>
            <w:vAlign w:val="center"/>
          </w:tcPr>
          <w:p w14:paraId="63A4835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50861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7F835D3" w14:textId="77777777" w:rsidTr="00B819C8">
        <w:tc>
          <w:tcPr>
            <w:tcW w:w="2694" w:type="dxa"/>
            <w:vAlign w:val="center"/>
          </w:tcPr>
          <w:p w14:paraId="462D5BD5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C41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5F73815" w14:textId="77777777" w:rsidTr="00B819C8">
        <w:tc>
          <w:tcPr>
            <w:tcW w:w="2694" w:type="dxa"/>
            <w:vAlign w:val="center"/>
          </w:tcPr>
          <w:p w14:paraId="2835965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5C51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99CA387" w14:textId="77777777" w:rsidTr="00B819C8">
        <w:tc>
          <w:tcPr>
            <w:tcW w:w="2694" w:type="dxa"/>
            <w:vAlign w:val="center"/>
          </w:tcPr>
          <w:p w14:paraId="582F5BF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E7E08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28F3BD7D" w14:textId="77777777" w:rsidTr="00B819C8">
        <w:tc>
          <w:tcPr>
            <w:tcW w:w="2694" w:type="dxa"/>
            <w:vAlign w:val="center"/>
          </w:tcPr>
          <w:p w14:paraId="093A7D1D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DE79C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7C1BE2C2" w14:textId="77777777" w:rsidTr="00B819C8">
        <w:tc>
          <w:tcPr>
            <w:tcW w:w="2694" w:type="dxa"/>
            <w:vAlign w:val="center"/>
          </w:tcPr>
          <w:p w14:paraId="29B91C3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7CE9A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1BCAE79" w14:textId="77777777" w:rsidTr="00B819C8">
        <w:tc>
          <w:tcPr>
            <w:tcW w:w="2694" w:type="dxa"/>
            <w:vAlign w:val="center"/>
          </w:tcPr>
          <w:p w14:paraId="54D736C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5DEF92" w14:textId="77777777" w:rsidR="0085747A" w:rsidRPr="00B169DF" w:rsidRDefault="00A812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34D31133" w14:textId="77777777" w:rsidTr="00B819C8">
        <w:tc>
          <w:tcPr>
            <w:tcW w:w="2694" w:type="dxa"/>
            <w:vAlign w:val="center"/>
          </w:tcPr>
          <w:p w14:paraId="2E7E2A2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23FDF9" w14:textId="77777777"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0AB3668" w14:textId="77777777" w:rsidTr="00B819C8">
        <w:tc>
          <w:tcPr>
            <w:tcW w:w="2694" w:type="dxa"/>
            <w:vAlign w:val="center"/>
          </w:tcPr>
          <w:p w14:paraId="20479FE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E3A9B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7454A657" w14:textId="77777777" w:rsidTr="00B819C8">
        <w:tc>
          <w:tcPr>
            <w:tcW w:w="2694" w:type="dxa"/>
            <w:vAlign w:val="center"/>
          </w:tcPr>
          <w:p w14:paraId="2353156A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950FC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9DD838D" w14:textId="77777777" w:rsidTr="00B819C8">
        <w:tc>
          <w:tcPr>
            <w:tcW w:w="2694" w:type="dxa"/>
            <w:vAlign w:val="center"/>
          </w:tcPr>
          <w:p w14:paraId="6E7E4CC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54E4E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D5B927E" w14:textId="77777777" w:rsidTr="00B819C8">
        <w:tc>
          <w:tcPr>
            <w:tcW w:w="2694" w:type="dxa"/>
            <w:vAlign w:val="center"/>
          </w:tcPr>
          <w:p w14:paraId="620C7CC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1BE63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0F9C5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AED10F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3B0B46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051FF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01344F6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28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3B131E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4F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A5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E98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F06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CC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743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B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475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0F8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BBD72D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5C49" w14:textId="77777777"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35C3" w14:textId="77777777" w:rsidR="00015B8F" w:rsidRPr="00B169DF" w:rsidRDefault="00A812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4598" w14:textId="77777777" w:rsidR="00015B8F" w:rsidRPr="00B169DF" w:rsidRDefault="00A812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A43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F30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E7E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786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12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773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BF22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8C12F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C0AB88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81486A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CC3D356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F8F795D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2FA6A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18FB2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68FB7C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84B3EB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5F6F91D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FB6F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2B6E083" w14:textId="77777777" w:rsidTr="00745302">
        <w:tc>
          <w:tcPr>
            <w:tcW w:w="9670" w:type="dxa"/>
          </w:tcPr>
          <w:p w14:paraId="2BDAC4A6" w14:textId="77777777" w:rsidR="0085747A" w:rsidRPr="00B169DF" w:rsidRDefault="00AA41CA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41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wiedza, umiejętności i kompetencje z przedmiotu: komunikacja interpersonalna.</w:t>
            </w:r>
          </w:p>
        </w:tc>
      </w:tr>
    </w:tbl>
    <w:p w14:paraId="3CCFAAA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290D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A0ADC6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6F90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7D04B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41CA" w:rsidRPr="00B169DF" w14:paraId="42799EC4" w14:textId="77777777" w:rsidTr="00923D7D">
        <w:tc>
          <w:tcPr>
            <w:tcW w:w="851" w:type="dxa"/>
            <w:vAlign w:val="center"/>
          </w:tcPr>
          <w:p w14:paraId="3A2AEBFF" w14:textId="77777777"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AC77B8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Wyposażenie studentów w wiedzę z zakresu społecznych i psychologicznych uwarunkowań ko</w:t>
            </w:r>
            <w:r>
              <w:rPr>
                <w:rFonts w:ascii="Corbel" w:hAnsi="Corbel"/>
                <w:b w:val="0"/>
                <w:sz w:val="24"/>
                <w:szCs w:val="22"/>
              </w:rPr>
              <w:t>nfliktów oraz ich rozwiązywania.</w:t>
            </w:r>
          </w:p>
        </w:tc>
      </w:tr>
      <w:tr w:rsidR="00AA41CA" w:rsidRPr="00B169DF" w14:paraId="0E51F1E4" w14:textId="77777777" w:rsidTr="00923D7D">
        <w:tc>
          <w:tcPr>
            <w:tcW w:w="851" w:type="dxa"/>
            <w:vAlign w:val="center"/>
          </w:tcPr>
          <w:p w14:paraId="4ECCA5A3" w14:textId="77777777" w:rsidR="00AA41CA" w:rsidRPr="00B169DF" w:rsidRDefault="00AA4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FB2F4A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mediacji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 i negocjacji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jako metody rozwiązywania konfliktu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AA41CA" w:rsidRPr="00B169DF" w14:paraId="5D384607" w14:textId="77777777" w:rsidTr="00923D7D">
        <w:tc>
          <w:tcPr>
            <w:tcW w:w="851" w:type="dxa"/>
            <w:vAlign w:val="center"/>
          </w:tcPr>
          <w:p w14:paraId="78B980A8" w14:textId="77777777"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F899C25" w14:textId="77777777"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Próby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i negocjacji w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C35B8" w:rsidRPr="00B169DF" w14:paraId="1440CAA6" w14:textId="77777777" w:rsidTr="00923D7D">
        <w:tc>
          <w:tcPr>
            <w:tcW w:w="851" w:type="dxa"/>
            <w:vAlign w:val="center"/>
          </w:tcPr>
          <w:p w14:paraId="52E36DDB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9FA594D" w14:textId="77777777" w:rsidR="00DC35B8" w:rsidRPr="00DC35B8" w:rsidRDefault="00AA41CA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teoretycznymi i praktycznymi dotyczącymi konfliktów i sposobów ich rozwiązywania. </w:t>
            </w:r>
          </w:p>
        </w:tc>
      </w:tr>
    </w:tbl>
    <w:p w14:paraId="14AAF68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08A0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E7C51C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B3B5A85" w14:textId="77777777" w:rsidTr="0071620A">
        <w:tc>
          <w:tcPr>
            <w:tcW w:w="1701" w:type="dxa"/>
            <w:vAlign w:val="center"/>
          </w:tcPr>
          <w:p w14:paraId="625B6A9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15B88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455661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41CA" w:rsidRPr="00B169DF" w14:paraId="4E72946E" w14:textId="77777777" w:rsidTr="00AA41CA">
        <w:trPr>
          <w:trHeight w:val="311"/>
        </w:trPr>
        <w:tc>
          <w:tcPr>
            <w:tcW w:w="1701" w:type="dxa"/>
          </w:tcPr>
          <w:p w14:paraId="2F0CA76A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7F542B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teorie dotyczące konfliktów i ich rozwiązywania oraz czynniki związane z ich rozwojem.</w:t>
            </w:r>
          </w:p>
        </w:tc>
        <w:tc>
          <w:tcPr>
            <w:tcW w:w="1873" w:type="dxa"/>
          </w:tcPr>
          <w:p w14:paraId="16CCB41D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462682BE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086BEF07" w14:textId="77777777" w:rsidTr="005E6E85">
        <w:tc>
          <w:tcPr>
            <w:tcW w:w="1701" w:type="dxa"/>
          </w:tcPr>
          <w:p w14:paraId="1CB51EE6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6F1659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prawidłowości związane z mediacjami, negocjacjami  i innymi sposobami rozwiązywania konfliktów oraz trudności w ich realizacji.</w:t>
            </w:r>
          </w:p>
        </w:tc>
        <w:tc>
          <w:tcPr>
            <w:tcW w:w="1873" w:type="dxa"/>
          </w:tcPr>
          <w:p w14:paraId="1FB94866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221B3278" w14:textId="77777777" w:rsidR="00AA41CA" w:rsidRPr="00AC610C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A41CA" w:rsidRPr="00B169DF" w14:paraId="55E3B641" w14:textId="77777777" w:rsidTr="005E6E85">
        <w:tc>
          <w:tcPr>
            <w:tcW w:w="1701" w:type="dxa"/>
          </w:tcPr>
          <w:p w14:paraId="2FBD9352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6C977F9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zidentyfikuje rodzaj i poziom konfliktu osób w nim uczestniczących oraz rozwój procesu mediacji i negocjacji.</w:t>
            </w:r>
          </w:p>
        </w:tc>
        <w:tc>
          <w:tcPr>
            <w:tcW w:w="1873" w:type="dxa"/>
          </w:tcPr>
          <w:p w14:paraId="4A0C545D" w14:textId="77777777" w:rsidR="00AA41CA" w:rsidRDefault="00AA41CA" w:rsidP="00040856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14:paraId="560D4382" w14:textId="77777777"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A41CA" w:rsidRPr="00B169DF" w14:paraId="4E604805" w14:textId="77777777" w:rsidTr="005E6E85">
        <w:tc>
          <w:tcPr>
            <w:tcW w:w="1701" w:type="dxa"/>
          </w:tcPr>
          <w:p w14:paraId="1BD3C843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6B6745B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rozróżni konflikty oraz projektuje i sposób ich rozwiązania na drodze mediacji lub/i negocjacji.</w:t>
            </w:r>
          </w:p>
        </w:tc>
        <w:tc>
          <w:tcPr>
            <w:tcW w:w="1873" w:type="dxa"/>
          </w:tcPr>
          <w:p w14:paraId="409A7B82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14:paraId="018109C4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505438AB" w14:textId="77777777" w:rsidTr="005E6E85">
        <w:tc>
          <w:tcPr>
            <w:tcW w:w="1701" w:type="dxa"/>
          </w:tcPr>
          <w:p w14:paraId="5EB7BAE9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98A72CE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poziom swojej wiedzy i umiejętności związanych z konfliktami oraz własnej motywacji do rozwoju w tych obszarach.</w:t>
            </w:r>
          </w:p>
        </w:tc>
        <w:tc>
          <w:tcPr>
            <w:tcW w:w="1873" w:type="dxa"/>
          </w:tcPr>
          <w:p w14:paraId="5F6333D5" w14:textId="77777777"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14:paraId="7BC85AE7" w14:textId="77777777"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14:paraId="028CC6BB" w14:textId="77777777" w:rsidTr="005E6E85">
        <w:tc>
          <w:tcPr>
            <w:tcW w:w="1701" w:type="dxa"/>
          </w:tcPr>
          <w:p w14:paraId="4A0ECF90" w14:textId="77777777"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53DA02E" w14:textId="77777777"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etyczne dylematy związane z pracą mediatora i negocjatora.</w:t>
            </w:r>
          </w:p>
        </w:tc>
        <w:tc>
          <w:tcPr>
            <w:tcW w:w="1873" w:type="dxa"/>
          </w:tcPr>
          <w:p w14:paraId="1836C886" w14:textId="77777777" w:rsidR="00AA41CA" w:rsidRDefault="00AA41CA" w:rsidP="00040856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14:paraId="08B77EEC" w14:textId="77777777"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B0A0B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36455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EFCCA0C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2B0E572A" w14:textId="77777777" w:rsidTr="00BB7F25">
        <w:tc>
          <w:tcPr>
            <w:tcW w:w="9639" w:type="dxa"/>
          </w:tcPr>
          <w:p w14:paraId="42E01EE7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14:paraId="14DDFDD2" w14:textId="77777777" w:rsidTr="00BB7F25">
        <w:tc>
          <w:tcPr>
            <w:tcW w:w="9639" w:type="dxa"/>
          </w:tcPr>
          <w:p w14:paraId="6032B887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AA41CA" w:rsidRPr="00B169DF" w14:paraId="10BDDF9D" w14:textId="77777777" w:rsidTr="00BB7F25">
        <w:tc>
          <w:tcPr>
            <w:tcW w:w="9639" w:type="dxa"/>
          </w:tcPr>
          <w:p w14:paraId="235F0E8C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AA41CA" w:rsidRPr="00B169DF" w14:paraId="0B0FC29A" w14:textId="77777777" w:rsidTr="00BB7F25">
        <w:tc>
          <w:tcPr>
            <w:tcW w:w="9639" w:type="dxa"/>
          </w:tcPr>
          <w:p w14:paraId="5F3839D6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AA41CA" w:rsidRPr="00B169DF" w14:paraId="57B26D39" w14:textId="77777777" w:rsidTr="00BB7F25">
        <w:tc>
          <w:tcPr>
            <w:tcW w:w="9639" w:type="dxa"/>
          </w:tcPr>
          <w:p w14:paraId="76A94B15" w14:textId="77777777" w:rsidR="00AA41CA" w:rsidRPr="00125220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AA41CA" w:rsidRPr="00B169DF" w14:paraId="08132CBE" w14:textId="77777777" w:rsidTr="00BB7F25">
        <w:tc>
          <w:tcPr>
            <w:tcW w:w="9639" w:type="dxa"/>
          </w:tcPr>
          <w:p w14:paraId="731502A3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AA41CA" w:rsidRPr="00B169DF" w14:paraId="665A9CDD" w14:textId="77777777" w:rsidTr="00BB7F25">
        <w:tc>
          <w:tcPr>
            <w:tcW w:w="9639" w:type="dxa"/>
          </w:tcPr>
          <w:p w14:paraId="62A81C82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AA41CA" w:rsidRPr="00B169DF" w14:paraId="74E7E5A8" w14:textId="77777777" w:rsidTr="00BB7F25">
        <w:tc>
          <w:tcPr>
            <w:tcW w:w="9639" w:type="dxa"/>
          </w:tcPr>
          <w:p w14:paraId="3D40AADE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AA41CA" w:rsidRPr="00B169DF" w14:paraId="77DDA28C" w14:textId="77777777" w:rsidTr="00BB7F25">
        <w:tc>
          <w:tcPr>
            <w:tcW w:w="9639" w:type="dxa"/>
          </w:tcPr>
          <w:p w14:paraId="7F624428" w14:textId="77777777"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działa negocjacja; zasady; umiejętności negocjatora. </w:t>
            </w:r>
          </w:p>
        </w:tc>
      </w:tr>
    </w:tbl>
    <w:p w14:paraId="0CB1C3FB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8360C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E373D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E99E09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22E33585" w14:textId="77777777" w:rsidTr="00923D7D">
        <w:tc>
          <w:tcPr>
            <w:tcW w:w="9639" w:type="dxa"/>
          </w:tcPr>
          <w:p w14:paraId="504930D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A41CA" w:rsidRPr="00B169DF" w14:paraId="7E655567" w14:textId="77777777" w:rsidTr="00923D7D">
        <w:tc>
          <w:tcPr>
            <w:tcW w:w="9639" w:type="dxa"/>
          </w:tcPr>
          <w:p w14:paraId="0188F681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AA41CA" w:rsidRPr="00B169DF" w14:paraId="23BFB26F" w14:textId="77777777" w:rsidTr="00923D7D">
        <w:tc>
          <w:tcPr>
            <w:tcW w:w="9639" w:type="dxa"/>
          </w:tcPr>
          <w:p w14:paraId="108A4682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AA41CA" w:rsidRPr="00B169DF" w14:paraId="38076E7F" w14:textId="77777777" w:rsidTr="00923D7D">
        <w:tc>
          <w:tcPr>
            <w:tcW w:w="9639" w:type="dxa"/>
          </w:tcPr>
          <w:p w14:paraId="0C2D1190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Umiejętności potrzebne do tworzenia współpracy i zaufania w sytuacji konfliktu.</w:t>
            </w:r>
          </w:p>
        </w:tc>
      </w:tr>
      <w:tr w:rsidR="00AA41CA" w:rsidRPr="00B169DF" w14:paraId="3A83A2A9" w14:textId="77777777" w:rsidTr="00923D7D">
        <w:tc>
          <w:tcPr>
            <w:tcW w:w="9639" w:type="dxa"/>
          </w:tcPr>
          <w:p w14:paraId="1026C5EC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„Metoda bez porażek”- instrukcje i symulacje studiów przypadku.</w:t>
            </w:r>
          </w:p>
        </w:tc>
      </w:tr>
      <w:tr w:rsidR="00AA41CA" w:rsidRPr="00B169DF" w14:paraId="1FE1429E" w14:textId="77777777" w:rsidTr="00923D7D">
        <w:tc>
          <w:tcPr>
            <w:tcW w:w="9639" w:type="dxa"/>
          </w:tcPr>
          <w:p w14:paraId="67040283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AA41CA" w:rsidRPr="00B169DF" w14:paraId="759482FF" w14:textId="77777777" w:rsidTr="00923D7D">
        <w:tc>
          <w:tcPr>
            <w:tcW w:w="9639" w:type="dxa"/>
          </w:tcPr>
          <w:p w14:paraId="1FC577E0" w14:textId="77777777"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Prowadzenie mediacji </w:t>
            </w:r>
            <w:r>
              <w:rPr>
                <w:rFonts w:ascii="Corbel" w:hAnsi="Corbel"/>
                <w:sz w:val="24"/>
              </w:rPr>
              <w:t xml:space="preserve">i negocjacji </w:t>
            </w:r>
            <w:r w:rsidRPr="00D10675">
              <w:rPr>
                <w:rFonts w:ascii="Corbel" w:hAnsi="Corbel"/>
                <w:sz w:val="24"/>
              </w:rPr>
              <w:t>– instrukcje i symulacje studiów przypadku</w:t>
            </w:r>
          </w:p>
        </w:tc>
      </w:tr>
    </w:tbl>
    <w:p w14:paraId="5D725A6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04407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929336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4BB2C" w14:textId="77777777" w:rsidR="004C2E66" w:rsidRPr="00B169DF" w:rsidRDefault="00AA41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</w:t>
      </w:r>
      <w:r>
        <w:rPr>
          <w:rFonts w:ascii="Corbel" w:hAnsi="Corbel"/>
          <w:b w:val="0"/>
          <w:smallCaps w:val="0"/>
          <w:szCs w:val="24"/>
        </w:rPr>
        <w:t>iczenia indywidualne, dyskusja</w:t>
      </w:r>
      <w:r w:rsidR="006B6893">
        <w:rPr>
          <w:rFonts w:ascii="Corbel" w:hAnsi="Corbel"/>
          <w:b w:val="0"/>
          <w:smallCaps w:val="0"/>
          <w:szCs w:val="24"/>
        </w:rPr>
        <w:t>, metoda projektów.</w:t>
      </w:r>
    </w:p>
    <w:p w14:paraId="66AD63E5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4DE2B06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7A254F0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456D00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77BE2B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9C7236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51D14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593DC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A3563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B2EE6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BB24D59" w14:textId="77777777" w:rsidTr="00C05F44">
        <w:tc>
          <w:tcPr>
            <w:tcW w:w="1985" w:type="dxa"/>
            <w:vAlign w:val="center"/>
          </w:tcPr>
          <w:p w14:paraId="213E4BC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EE3DC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C4DA6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FA820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5BD2C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285802C" w14:textId="77777777" w:rsidTr="00C05F44">
        <w:tc>
          <w:tcPr>
            <w:tcW w:w="1985" w:type="dxa"/>
          </w:tcPr>
          <w:p w14:paraId="424E3190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CD0402C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C3AB02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61EF8938" w14:textId="77777777" w:rsidTr="00C05F44">
        <w:tc>
          <w:tcPr>
            <w:tcW w:w="1985" w:type="dxa"/>
          </w:tcPr>
          <w:p w14:paraId="7692D8F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A99A842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73D8DEF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63838BA0" w14:textId="77777777" w:rsidTr="00C05F44">
        <w:tc>
          <w:tcPr>
            <w:tcW w:w="1985" w:type="dxa"/>
          </w:tcPr>
          <w:p w14:paraId="3D70062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A9EE94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B324B6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4E0EF62F" w14:textId="77777777" w:rsidTr="00C05F44">
        <w:tc>
          <w:tcPr>
            <w:tcW w:w="1985" w:type="dxa"/>
          </w:tcPr>
          <w:p w14:paraId="489077D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951DFC6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5028E0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14:paraId="24018AD6" w14:textId="77777777" w:rsidTr="00C05F44">
        <w:tc>
          <w:tcPr>
            <w:tcW w:w="1985" w:type="dxa"/>
          </w:tcPr>
          <w:p w14:paraId="2F0754E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750BDA4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7F881E5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85747A" w:rsidRPr="00B169DF" w14:paraId="40E0FE26" w14:textId="77777777" w:rsidTr="00C05F44">
        <w:tc>
          <w:tcPr>
            <w:tcW w:w="1985" w:type="dxa"/>
          </w:tcPr>
          <w:p w14:paraId="6A37FE4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01237930" w14:textId="77777777"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8ECD62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</w:tbl>
    <w:p w14:paraId="1282C48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A6F3F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44A958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D26158D" w14:textId="77777777" w:rsidTr="00923D7D">
        <w:tc>
          <w:tcPr>
            <w:tcW w:w="9670" w:type="dxa"/>
          </w:tcPr>
          <w:p w14:paraId="2C586857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56A79FD4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77AB7A21" w14:textId="77777777" w:rsidR="00AA41CA" w:rsidRDefault="00AA41CA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8793655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29157E5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B6D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C1AED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21436DF6" w14:textId="77777777" w:rsidTr="003E1941">
        <w:tc>
          <w:tcPr>
            <w:tcW w:w="4962" w:type="dxa"/>
            <w:vAlign w:val="center"/>
          </w:tcPr>
          <w:p w14:paraId="495D676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552A4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9CF0CBF" w14:textId="77777777" w:rsidTr="00923D7D">
        <w:tc>
          <w:tcPr>
            <w:tcW w:w="4962" w:type="dxa"/>
          </w:tcPr>
          <w:p w14:paraId="32DE487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8FC040" w14:textId="77777777" w:rsidR="0085747A" w:rsidRPr="00B169DF" w:rsidRDefault="00A8127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26E39D84" w14:textId="77777777" w:rsidTr="00923D7D">
        <w:tc>
          <w:tcPr>
            <w:tcW w:w="4962" w:type="dxa"/>
          </w:tcPr>
          <w:p w14:paraId="4728EFC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8275F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B06384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FF436B6" w14:textId="77777777" w:rsidR="00C61DC5" w:rsidRPr="00B169DF" w:rsidRDefault="00A8127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14:paraId="7CC3B004" w14:textId="77777777" w:rsidTr="00923D7D">
        <w:tc>
          <w:tcPr>
            <w:tcW w:w="4962" w:type="dxa"/>
          </w:tcPr>
          <w:p w14:paraId="051E89AE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947894" w14:textId="77777777" w:rsidR="00C61DC5" w:rsidRPr="00B169DF" w:rsidRDefault="00C61DC5" w:rsidP="00B06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06384">
              <w:rPr>
                <w:rFonts w:ascii="Corbel" w:hAnsi="Corbel"/>
                <w:sz w:val="24"/>
                <w:szCs w:val="24"/>
              </w:rPr>
              <w:t xml:space="preserve"> kolokwium,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7DE2B196" w14:textId="7E91AD0E" w:rsidR="00C61DC5" w:rsidRPr="00345AC9" w:rsidRDefault="000907B1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45AC9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05CF7BD8" w14:textId="77777777" w:rsidTr="00923D7D">
        <w:tc>
          <w:tcPr>
            <w:tcW w:w="4962" w:type="dxa"/>
          </w:tcPr>
          <w:p w14:paraId="7A44724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E0EC21" w14:textId="4966560E" w:rsidR="0085747A" w:rsidRPr="00345AC9" w:rsidRDefault="000907B1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45AC9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6962624C" w14:textId="77777777" w:rsidTr="00923D7D">
        <w:tc>
          <w:tcPr>
            <w:tcW w:w="4962" w:type="dxa"/>
          </w:tcPr>
          <w:p w14:paraId="03CEB66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3787D3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61E3B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6A933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9F736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31A69D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8471E53" w14:textId="77777777" w:rsidTr="0071620A">
        <w:trPr>
          <w:trHeight w:val="397"/>
        </w:trPr>
        <w:tc>
          <w:tcPr>
            <w:tcW w:w="3544" w:type="dxa"/>
          </w:tcPr>
          <w:p w14:paraId="375B450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741B4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EBCAD75" w14:textId="77777777" w:rsidTr="0071620A">
        <w:trPr>
          <w:trHeight w:val="397"/>
        </w:trPr>
        <w:tc>
          <w:tcPr>
            <w:tcW w:w="3544" w:type="dxa"/>
          </w:tcPr>
          <w:p w14:paraId="3B63447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45B1A3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5722EA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35ACD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11F449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3883BBD" w14:textId="77777777" w:rsidTr="0071620A">
        <w:trPr>
          <w:trHeight w:val="397"/>
        </w:trPr>
        <w:tc>
          <w:tcPr>
            <w:tcW w:w="7513" w:type="dxa"/>
          </w:tcPr>
          <w:p w14:paraId="27980238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D99E741" w14:textId="77777777" w:rsidR="00AA41CA" w:rsidRPr="00AA41CA" w:rsidRDefault="00AA41CA" w:rsidP="00AA41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</w:t>
            </w:r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., Rosenfeld L.B.,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 II R.F., Relacje interpersonalne. Proces porozumiewania się, Dom Wydawniczy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, Poznań 2018, Rozdział: Radzenie sobie z konfliktami, s. 460-475.</w:t>
            </w:r>
          </w:p>
          <w:p w14:paraId="64495D79" w14:textId="77777777"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6D93DDA2" w14:textId="77777777"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Gordon T., Wychowanie bez porażek szefów, liderów, przywódców, PAX,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1996. </w:t>
            </w:r>
          </w:p>
          <w:p w14:paraId="5CAA7CF2" w14:textId="77777777" w:rsidR="007340C4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>Moore Ch. W., Mediacje. Praktyczne strategii rozwiązywania konfliktów, Wolters Kluwer Polska Sp. z o.o., Warszawa 2009.</w:t>
            </w:r>
          </w:p>
        </w:tc>
      </w:tr>
      <w:tr w:rsidR="0085747A" w:rsidRPr="00B169DF" w14:paraId="2613051C" w14:textId="77777777" w:rsidTr="0071620A">
        <w:trPr>
          <w:trHeight w:val="397"/>
        </w:trPr>
        <w:tc>
          <w:tcPr>
            <w:tcW w:w="7513" w:type="dxa"/>
          </w:tcPr>
          <w:p w14:paraId="6C6883BF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093182C" w14:textId="77777777" w:rsidR="00F629B3" w:rsidRPr="00AA41CA" w:rsidRDefault="00AA41CA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Wilmot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W.W., </w:t>
            </w: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Hocker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J.L., Konflikty między ludźmi, Wydawnictwo Naukowe PWN, Warszawa 2011.</w:t>
            </w:r>
          </w:p>
        </w:tc>
      </w:tr>
    </w:tbl>
    <w:p w14:paraId="42B7D4B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7879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CA9D8E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E39DA" w14:textId="77777777" w:rsidR="00920339" w:rsidRDefault="00920339" w:rsidP="00C16ABF">
      <w:pPr>
        <w:spacing w:after="0" w:line="240" w:lineRule="auto"/>
      </w:pPr>
      <w:r>
        <w:separator/>
      </w:r>
    </w:p>
  </w:endnote>
  <w:endnote w:type="continuationSeparator" w:id="0">
    <w:p w14:paraId="6A8D0927" w14:textId="77777777" w:rsidR="00920339" w:rsidRDefault="009203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19B79" w14:textId="77777777" w:rsidR="00920339" w:rsidRDefault="00920339" w:rsidP="00C16ABF">
      <w:pPr>
        <w:spacing w:after="0" w:line="240" w:lineRule="auto"/>
      </w:pPr>
      <w:r>
        <w:separator/>
      </w:r>
    </w:p>
  </w:footnote>
  <w:footnote w:type="continuationSeparator" w:id="0">
    <w:p w14:paraId="26236C6B" w14:textId="77777777" w:rsidR="00920339" w:rsidRDefault="00920339" w:rsidP="00C16ABF">
      <w:pPr>
        <w:spacing w:after="0" w:line="240" w:lineRule="auto"/>
      </w:pPr>
      <w:r>
        <w:continuationSeparator/>
      </w:r>
    </w:p>
  </w:footnote>
  <w:footnote w:id="1">
    <w:p w14:paraId="2598AE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07B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CD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5AC9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68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6F99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2867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71A6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033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1279"/>
    <w:rsid w:val="00A84C85"/>
    <w:rsid w:val="00A97DE1"/>
    <w:rsid w:val="00AA41CA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384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0193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A560"/>
  <w15:docId w15:val="{3A9ADA21-3976-4843-B5B8-6CF57EA5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1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1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F85C-952A-42CF-996D-79421D31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2023-06-11T16:17:00Z</dcterms:created>
  <dcterms:modified xsi:type="dcterms:W3CDTF">2023-09-15T07:49:00Z</dcterms:modified>
</cp:coreProperties>
</file>